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Problem with Guides and Descriptions</w:t>
      </w:r>
    </w:p>
    <w:p>
      <w:pPr>
        <w:pStyle w:val="BodyText"/>
        <w:bidi w:val="0"/>
        <w:jc w:val="start"/>
        <w:rPr/>
      </w:pPr>
      <w:r>
        <w:rPr/>
        <w:t xml:space="preserve">I realize now that the previous guide I wrote doesn’t work—because it’s </w:t>
      </w:r>
      <w:r>
        <w:rPr>
          <w:rStyle w:val="Emphasis"/>
        </w:rPr>
        <w:t>incomplete</w:t>
      </w:r>
      <w:r>
        <w:rPr/>
        <w:t xml:space="preserve">. It was just me describing my observations, but that description itself has become a distraction. I can’t stop thinking about the </w:t>
      </w:r>
      <w:r>
        <w:rPr>
          <w:rStyle w:val="Emphasis"/>
        </w:rPr>
        <w:t>meaning</w:t>
      </w:r>
      <w:r>
        <w:rPr/>
        <w:t xml:space="preserve"> of that observation, the </w:t>
      </w:r>
      <w:r>
        <w:rPr>
          <w:rStyle w:val="Emphasis"/>
        </w:rPr>
        <w:t>meaning</w:t>
      </w:r>
      <w:r>
        <w:rPr/>
        <w:t xml:space="preserve"> of its description, and why I even wrote it down. It feels like I didn’t write it for no reason—that it </w:t>
      </w:r>
      <w:r>
        <w:rPr>
          <w:rStyle w:val="Emphasis"/>
        </w:rPr>
        <w:t>must</w:t>
      </w:r>
      <w:r>
        <w:rPr/>
        <w:t xml:space="preserve"> mean something. But here’s the core of it: </w:t>
      </w:r>
      <w:r>
        <w:rPr>
          <w:rStyle w:val="Strong"/>
        </w:rPr>
        <w:t>all descriptions are empty</w:t>
      </w:r>
      <w:r>
        <w:rPr/>
        <w:t>. They’re just placeholders, meaningless, because you can’t trust that any description is accurate, real, or "correct."</w:t>
      </w:r>
    </w:p>
    <w:p>
      <w:pPr>
        <w:pStyle w:val="BodyText"/>
        <w:bidi w:val="0"/>
        <w:jc w:val="start"/>
        <w:rPr/>
      </w:pPr>
      <w:r>
        <w:rPr/>
        <w:t xml:space="preserve">I’m stuck in a loop: I tell myself, </w:t>
      </w:r>
      <w:r>
        <w:rPr>
          <w:rStyle w:val="Emphasis"/>
        </w:rPr>
        <w:t>"Don’t think about the meaning of words,"</w:t>
      </w:r>
      <w:r>
        <w:rPr/>
        <w:t xml:space="preserve"> but then I immediately start thinking about the </w:t>
      </w:r>
      <w:r>
        <w:rPr>
          <w:rStyle w:val="Emphasis"/>
        </w:rPr>
        <w:t>meaning</w:t>
      </w:r>
      <w:r>
        <w:rPr/>
        <w:t xml:space="preserve"> of </w:t>
      </w:r>
      <w:r>
        <w:rPr>
          <w:rStyle w:val="Emphasis"/>
        </w:rPr>
        <w:t>that</w:t>
      </w:r>
      <w:r>
        <w:rPr/>
        <w:t xml:space="preserve"> phrase. It’s impossible to stop. So the first thing to understand is that </w:t>
      </w:r>
      <w:r>
        <w:rPr>
          <w:rStyle w:val="Strong"/>
        </w:rPr>
        <w:t>any guide, any description—including this one—is completely hollow</w:t>
      </w:r>
      <w:r>
        <w:rPr/>
        <w:t xml:space="preserve">. There’s no point in dwelling on it. The act of writing a description is useless, a waste of mental energy. The goal is to </w:t>
      </w:r>
      <w:r>
        <w:rPr>
          <w:rStyle w:val="Strong"/>
        </w:rPr>
        <w:t>live without descriptions</w:t>
      </w:r>
      <w:r>
        <w:rPr/>
        <w:t>, without letting them occupy your mind. No internal narration, no fixation on what words "mean." Just… nothing.</w:t>
      </w:r>
    </w:p>
    <w:p>
      <w:pPr>
        <w:pStyle w:val="BodyText"/>
        <w:bidi w:val="0"/>
        <w:jc w:val="start"/>
        <w:rPr/>
      </w:pPr>
      <w:r>
        <w:rPr/>
        <w:t xml:space="preserve">But here’s the catch: </w:t>
      </w:r>
      <w:r>
        <w:rPr>
          <w:rStyle w:val="Strong"/>
        </w:rPr>
        <w:t>I can’t write a guide</w:t>
      </w:r>
      <w:r>
        <w:rPr/>
        <w:t xml:space="preserve">. If I try, I’ll just end up obsessing over its meaning, which defeats the purpose. So the solution is to </w:t>
      </w:r>
      <w:r>
        <w:rPr>
          <w:rStyle w:val="Emphasis"/>
        </w:rPr>
        <w:t>not have a guide at all</w:t>
      </w:r>
      <w:r>
        <w:rPr/>
        <w:t>. If there’s no guide, there’s nothing to think about. No description? Nothing to fixate on. The absence of these things means there’s no "meaning" to latch onto.</w:t>
      </w:r>
    </w:p>
    <w:p>
      <w:pPr>
        <w:pStyle w:val="Style17"/>
        <w:bidi w:val="0"/>
        <w:jc w:val="start"/>
        <w:rPr/>
      </w:pPr>
      <w:r>
        <w:rPr/>
      </w:r>
    </w:p>
    <w:p>
      <w:pPr>
        <w:pStyle w:val="Heading3"/>
        <w:bidi w:val="0"/>
        <w:jc w:val="start"/>
        <w:rPr/>
      </w:pPr>
      <w:r>
        <w:rPr>
          <w:rStyle w:val="Strong"/>
          <w:b/>
          <w:bCs/>
        </w:rPr>
        <w:t>The Paradox of Reading and Meaning</w:t>
      </w:r>
    </w:p>
    <w:p>
      <w:pPr>
        <w:pStyle w:val="BodyText"/>
        <w:bidi w:val="0"/>
        <w:jc w:val="start"/>
        <w:rPr/>
      </w:pPr>
      <w:r>
        <w:rPr/>
        <w:t xml:space="preserve">The issue isn’t just writing—it’s </w:t>
      </w:r>
      <w:r>
        <w:rPr>
          <w:rStyle w:val="Emphasis"/>
        </w:rPr>
        <w:t>reading</w:t>
      </w:r>
      <w:r>
        <w:rPr/>
        <w:t xml:space="preserve"> what I’ve written. Here’s how it happens:</w:t>
      </w:r>
    </w:p>
    <w:p>
      <w:pPr>
        <w:pStyle w:val="BodyText"/>
        <w:numPr>
          <w:ilvl w:val="0"/>
          <w:numId w:val="1"/>
        </w:numPr>
        <w:tabs>
          <w:tab w:val="clear" w:pos="709"/>
          <w:tab w:val="left" w:pos="709" w:leader="none"/>
        </w:tabs>
        <w:bidi w:val="0"/>
        <w:spacing w:before="0" w:after="0"/>
        <w:ind w:hanging="283" w:start="709"/>
        <w:jc w:val="start"/>
        <w:rPr/>
      </w:pPr>
      <w:r>
        <w:rPr/>
        <w:t xml:space="preserve">I tell myself a phrase (e.g., </w:t>
      </w:r>
      <w:r>
        <w:rPr>
          <w:rStyle w:val="Emphasis"/>
        </w:rPr>
        <w:t>"Don’t think about the meaning of words"</w:t>
      </w:r>
      <w:r>
        <w:rPr/>
        <w:t xml:space="preserve">). </w:t>
      </w:r>
    </w:p>
    <w:p>
      <w:pPr>
        <w:pStyle w:val="BodyText"/>
        <w:numPr>
          <w:ilvl w:val="0"/>
          <w:numId w:val="1"/>
        </w:numPr>
        <w:tabs>
          <w:tab w:val="clear" w:pos="709"/>
          <w:tab w:val="left" w:pos="709" w:leader="none"/>
        </w:tabs>
        <w:bidi w:val="0"/>
        <w:spacing w:before="0" w:after="0"/>
        <w:ind w:hanging="283" w:start="709"/>
        <w:jc w:val="start"/>
        <w:rPr/>
      </w:pPr>
      <w:r>
        <w:rPr/>
        <w:t xml:space="preserve">Later, I recall that phrase, and to "understand" it, I automatically imagine its </w:t>
      </w:r>
      <w:r>
        <w:rPr>
          <w:rStyle w:val="Emphasis"/>
        </w:rPr>
        <w:t>meaning</w:t>
      </w:r>
      <w:r>
        <w:rPr/>
        <w:t xml:space="preserve">. </w:t>
      </w:r>
    </w:p>
    <w:p>
      <w:pPr>
        <w:pStyle w:val="BodyText"/>
        <w:numPr>
          <w:ilvl w:val="0"/>
          <w:numId w:val="1"/>
        </w:numPr>
        <w:tabs>
          <w:tab w:val="clear" w:pos="709"/>
          <w:tab w:val="left" w:pos="709" w:leader="none"/>
        </w:tabs>
        <w:bidi w:val="0"/>
        <w:ind w:hanging="283" w:start="709"/>
        <w:jc w:val="start"/>
        <w:rPr/>
      </w:pPr>
      <w:r>
        <w:rPr/>
        <w:t xml:space="preserve">By doing that, I </w:t>
      </w:r>
      <w:r>
        <w:rPr>
          <w:rStyle w:val="Emphasis"/>
        </w:rPr>
        <w:t>violate</w:t>
      </w:r>
      <w:r>
        <w:rPr/>
        <w:t xml:space="preserve"> the instruction itself—I’m no longer in the state the phrase was supposed to create. </w:t>
      </w:r>
    </w:p>
    <w:p>
      <w:pPr>
        <w:pStyle w:val="BodyText"/>
        <w:bidi w:val="0"/>
        <w:jc w:val="start"/>
        <w:rPr/>
      </w:pPr>
      <w:r>
        <w:rPr/>
        <w:t xml:space="preserve">This suggests that </w:t>
      </w:r>
      <w:r>
        <w:rPr>
          <w:rStyle w:val="Strong"/>
        </w:rPr>
        <w:t>the only solution is to never write anything down</w:t>
      </w:r>
      <w:r>
        <w:rPr/>
        <w:t xml:space="preserve">. But wait—maybe there’s another way. Maybe I </w:t>
      </w:r>
      <w:r>
        <w:rPr>
          <w:rStyle w:val="Emphasis"/>
        </w:rPr>
        <w:t>can</w:t>
      </w:r>
      <w:r>
        <w:rPr/>
        <w:t xml:space="preserve"> read my own words </w:t>
      </w:r>
      <w:r>
        <w:rPr>
          <w:rStyle w:val="Emphasis"/>
        </w:rPr>
        <w:t>without</w:t>
      </w:r>
      <w:r>
        <w:rPr/>
        <w:t xml:space="preserve"> assigning meaning to them. Maybe understanding doesn’t require interpreting.</w:t>
      </w:r>
    </w:p>
    <w:p>
      <w:pPr>
        <w:pStyle w:val="BodyText"/>
        <w:bidi w:val="0"/>
        <w:jc w:val="start"/>
        <w:rPr/>
      </w:pPr>
      <w:r>
        <w:rPr/>
        <w:t>Let me test this:</w:t>
      </w:r>
    </w:p>
    <w:p>
      <w:pPr>
        <w:pStyle w:val="BodyText"/>
        <w:numPr>
          <w:ilvl w:val="0"/>
          <w:numId w:val="2"/>
        </w:numPr>
        <w:tabs>
          <w:tab w:val="clear" w:pos="709"/>
          <w:tab w:val="left" w:pos="709" w:leader="none"/>
        </w:tabs>
        <w:bidi w:val="0"/>
        <w:spacing w:before="0" w:after="0"/>
        <w:ind w:hanging="283" w:start="709"/>
        <w:jc w:val="start"/>
        <w:rPr/>
      </w:pPr>
      <w:r>
        <w:rPr/>
        <w:t xml:space="preserve">I write a guide. </w:t>
      </w:r>
    </w:p>
    <w:p>
      <w:pPr>
        <w:pStyle w:val="BodyText"/>
        <w:numPr>
          <w:ilvl w:val="0"/>
          <w:numId w:val="2"/>
        </w:numPr>
        <w:tabs>
          <w:tab w:val="clear" w:pos="709"/>
          <w:tab w:val="left" w:pos="709" w:leader="none"/>
        </w:tabs>
        <w:bidi w:val="0"/>
        <w:spacing w:before="0" w:after="0"/>
        <w:ind w:hanging="283" w:start="709"/>
        <w:jc w:val="start"/>
        <w:rPr/>
      </w:pPr>
      <w:r>
        <w:rPr/>
        <w:t xml:space="preserve">I look at it later. </w:t>
      </w:r>
    </w:p>
    <w:p>
      <w:pPr>
        <w:pStyle w:val="BodyText"/>
        <w:numPr>
          <w:ilvl w:val="0"/>
          <w:numId w:val="2"/>
        </w:numPr>
        <w:tabs>
          <w:tab w:val="clear" w:pos="709"/>
          <w:tab w:val="left" w:pos="709" w:leader="none"/>
        </w:tabs>
        <w:bidi w:val="0"/>
        <w:ind w:hanging="283" w:start="709"/>
        <w:jc w:val="start"/>
        <w:rPr/>
      </w:pPr>
      <w:r>
        <w:rPr/>
        <w:t xml:space="preserve">Instead of analyzing its "meaning," I just </w:t>
      </w:r>
      <w:r>
        <w:rPr>
          <w:rStyle w:val="Emphasis"/>
        </w:rPr>
        <w:t>see</w:t>
      </w:r>
      <w:r>
        <w:rPr/>
        <w:t xml:space="preserve"> the words and </w:t>
      </w:r>
      <w:r>
        <w:rPr>
          <w:rStyle w:val="Emphasis"/>
        </w:rPr>
        <w:t>know</w:t>
      </w:r>
      <w:r>
        <w:rPr/>
        <w:t xml:space="preserve"> what to do (or not do) without the mental translation. </w:t>
      </w:r>
    </w:p>
    <w:p>
      <w:pPr>
        <w:pStyle w:val="BodyText"/>
        <w:bidi w:val="0"/>
        <w:jc w:val="start"/>
        <w:rPr/>
      </w:pPr>
      <w:r>
        <w:rPr/>
        <w:t xml:space="preserve">And… it works. I can read the guide without getting pulled into the meaning. The key insight: </w:t>
      </w:r>
      <w:r>
        <w:rPr>
          <w:rStyle w:val="Strong"/>
        </w:rPr>
        <w:t>You don’t need to think about meaning to understand words</w:t>
      </w:r>
      <w:r>
        <w:rPr/>
        <w:t xml:space="preserve">. You can just </w:t>
      </w:r>
      <w:r>
        <w:rPr>
          <w:rStyle w:val="Emphasis"/>
        </w:rPr>
        <w:t>act</w:t>
      </w:r>
      <w:r>
        <w:rPr/>
        <w:t xml:space="preserve"> based on them, like following instructions without overthinking.</w:t>
      </w:r>
    </w:p>
    <w:p>
      <w:pPr>
        <w:pStyle w:val="Style17"/>
        <w:bidi w:val="0"/>
        <w:jc w:val="start"/>
        <w:rPr/>
      </w:pPr>
      <w:r>
        <w:rPr/>
      </w:r>
    </w:p>
    <w:p>
      <w:pPr>
        <w:pStyle w:val="Heading3"/>
        <w:bidi w:val="0"/>
        <w:jc w:val="start"/>
        <w:rPr/>
      </w:pPr>
      <w:r>
        <w:rPr>
          <w:rStyle w:val="Strong"/>
          <w:b/>
          <w:bCs/>
        </w:rPr>
        <w:t>The Illusion of Belief and Trust</w:t>
      </w:r>
    </w:p>
    <w:p>
      <w:pPr>
        <w:pStyle w:val="BodyText"/>
        <w:bidi w:val="0"/>
        <w:jc w:val="start"/>
        <w:rPr/>
      </w:pPr>
      <w:r>
        <w:rPr/>
        <w:t xml:space="preserve">The deeper problem is </w:t>
      </w:r>
      <w:r>
        <w:rPr>
          <w:rStyle w:val="Emphasis"/>
        </w:rPr>
        <w:t>belief</w:t>
      </w:r>
      <w:r>
        <w:rPr/>
        <w:t>. I used to think:</w:t>
      </w:r>
    </w:p>
    <w:p>
      <w:pPr>
        <w:pStyle w:val="BodyText"/>
        <w:numPr>
          <w:ilvl w:val="0"/>
          <w:numId w:val="3"/>
        </w:numPr>
        <w:tabs>
          <w:tab w:val="clear" w:pos="709"/>
          <w:tab w:val="left" w:pos="709" w:leader="none"/>
        </w:tabs>
        <w:bidi w:val="0"/>
        <w:ind w:hanging="283" w:start="709"/>
        <w:jc w:val="start"/>
        <w:rPr/>
      </w:pPr>
      <w:r>
        <w:rPr>
          <w:rStyle w:val="Emphasis"/>
        </w:rPr>
        <w:t>"I see that descriptions are meaningless, so I should believe that."</w:t>
      </w:r>
      <w:r>
        <w:rPr/>
        <w:br/>
        <w:t xml:space="preserve">But then: </w:t>
      </w:r>
      <w:r>
        <w:rPr>
          <w:rStyle w:val="Emphasis"/>
        </w:rPr>
        <w:t>How do I know I’m really seeing that?</w:t>
      </w:r>
      <w:r>
        <w:rPr/>
        <w:t xml:space="preserve"> Maybe I’m just telling myself a story. </w:t>
      </w:r>
    </w:p>
    <w:p>
      <w:pPr>
        <w:pStyle w:val="BodyText"/>
        <w:bidi w:val="0"/>
        <w:jc w:val="start"/>
        <w:rPr/>
      </w:pPr>
      <w:r>
        <w:rPr/>
        <w:t>This leads to a paradox:</w:t>
      </w:r>
    </w:p>
    <w:p>
      <w:pPr>
        <w:pStyle w:val="BodyText"/>
        <w:numPr>
          <w:ilvl w:val="0"/>
          <w:numId w:val="4"/>
        </w:numPr>
        <w:tabs>
          <w:tab w:val="clear" w:pos="709"/>
          <w:tab w:val="left" w:pos="709" w:leader="none"/>
        </w:tabs>
        <w:bidi w:val="0"/>
        <w:spacing w:before="0" w:after="0"/>
        <w:ind w:hanging="283" w:start="709"/>
        <w:jc w:val="start"/>
        <w:rPr/>
      </w:pPr>
      <w:r>
        <w:rPr/>
        <w:t xml:space="preserve">If I believe </w:t>
      </w:r>
      <w:r>
        <w:rPr>
          <w:rStyle w:val="Emphasis"/>
        </w:rPr>
        <w:t>"descriptions are meaningless,"</w:t>
      </w:r>
      <w:r>
        <w:rPr/>
        <w:t xml:space="preserve"> I’m still relying on a description (the one saying they’re meaningless). </w:t>
      </w:r>
    </w:p>
    <w:p>
      <w:pPr>
        <w:pStyle w:val="BodyText"/>
        <w:numPr>
          <w:ilvl w:val="0"/>
          <w:numId w:val="4"/>
        </w:numPr>
        <w:tabs>
          <w:tab w:val="clear" w:pos="709"/>
          <w:tab w:val="left" w:pos="709" w:leader="none"/>
        </w:tabs>
        <w:bidi w:val="0"/>
        <w:ind w:hanging="283" w:start="709"/>
        <w:jc w:val="start"/>
        <w:rPr/>
      </w:pPr>
      <w:r>
        <w:rPr/>
        <w:t xml:space="preserve">If I </w:t>
      </w:r>
      <w:r>
        <w:rPr>
          <w:rStyle w:val="Emphasis"/>
        </w:rPr>
        <w:t>don’t</w:t>
      </w:r>
      <w:r>
        <w:rPr/>
        <w:t xml:space="preserve"> believe it, I’m back to square one. </w:t>
      </w:r>
    </w:p>
    <w:p>
      <w:pPr>
        <w:pStyle w:val="BodyText"/>
        <w:bidi w:val="0"/>
        <w:jc w:val="start"/>
        <w:rPr/>
      </w:pPr>
      <w:r>
        <w:rPr/>
        <w:t xml:space="preserve">The breakthrough: </w:t>
      </w:r>
      <w:r>
        <w:rPr>
          <w:rStyle w:val="Strong"/>
        </w:rPr>
        <w:t>Belief itself is irrelevant</w:t>
      </w:r>
      <w:r>
        <w:rPr/>
        <w:t xml:space="preserve">. There’s no need to "believe" or "disbelieve" anything. Descriptions aren’t tools for truth—they’re just </w:t>
      </w:r>
      <w:r>
        <w:rPr>
          <w:rStyle w:val="Emphasis"/>
        </w:rPr>
        <w:t>tools</w:t>
      </w:r>
      <w:r>
        <w:rPr/>
        <w:t>, period. Like a hammer: you don’t ask if the hammer is "true"; you just use it if it helps.</w:t>
      </w:r>
    </w:p>
    <w:p>
      <w:pPr>
        <w:pStyle w:val="BodyText"/>
        <w:bidi w:val="0"/>
        <w:jc w:val="start"/>
        <w:rPr/>
      </w:pPr>
      <w:r>
        <w:rPr/>
        <w:t xml:space="preserve">The only practical use for descriptions is </w:t>
      </w:r>
      <w:r>
        <w:rPr>
          <w:rStyle w:val="Strong"/>
        </w:rPr>
        <w:t>communication</w:t>
      </w:r>
      <w:r>
        <w:rPr/>
        <w:t>—sharing observations with others, knowing full well that no one (including me) can verify if those observations are "real." But even that’s optional. Most of the time, descriptions are just noise.</w:t>
      </w:r>
    </w:p>
    <w:p>
      <w:pPr>
        <w:pStyle w:val="Style17"/>
        <w:bidi w:val="0"/>
        <w:jc w:val="start"/>
        <w:rPr/>
      </w:pPr>
      <w:r>
        <w:rPr/>
      </w:r>
    </w:p>
    <w:p>
      <w:pPr>
        <w:pStyle w:val="Heading3"/>
        <w:bidi w:val="0"/>
        <w:jc w:val="start"/>
        <w:rPr/>
      </w:pPr>
      <w:r>
        <w:rPr>
          <w:rStyle w:val="Strong"/>
          <w:b/>
          <w:bCs/>
        </w:rPr>
        <w:t>The Shift in Experience</w:t>
      </w:r>
    </w:p>
    <w:p>
      <w:pPr>
        <w:pStyle w:val="BodyText"/>
        <w:bidi w:val="0"/>
        <w:jc w:val="start"/>
        <w:rPr/>
      </w:pPr>
      <w:r>
        <w:rPr/>
        <w:t xml:space="preserve">When I </w:t>
      </w:r>
      <w:r>
        <w:rPr>
          <w:rStyle w:val="Emphasis"/>
        </w:rPr>
        <w:t>stop</w:t>
      </w:r>
      <w:r>
        <w:rPr/>
        <w:t xml:space="preserve"> thinking about the meaning of words, something changes:</w:t>
      </w:r>
    </w:p>
    <w:p>
      <w:pPr>
        <w:pStyle w:val="BodyText"/>
        <w:numPr>
          <w:ilvl w:val="0"/>
          <w:numId w:val="5"/>
        </w:numPr>
        <w:tabs>
          <w:tab w:val="clear" w:pos="709"/>
          <w:tab w:val="left" w:pos="709" w:leader="none"/>
        </w:tabs>
        <w:bidi w:val="0"/>
        <w:spacing w:before="0" w:after="0"/>
        <w:ind w:hanging="283" w:start="709"/>
        <w:jc w:val="start"/>
        <w:rPr/>
      </w:pPr>
      <w:r>
        <w:rPr>
          <w:rStyle w:val="Strong"/>
        </w:rPr>
        <w:t>Motivation returns</w:t>
      </w:r>
      <w:r>
        <w:rPr/>
        <w:t xml:space="preserve">. Before, when I was fixated on meanings, everything felt pointless. Why play a game? Why try? Nothing mattered. </w:t>
      </w:r>
    </w:p>
    <w:p>
      <w:pPr>
        <w:pStyle w:val="BodyText"/>
        <w:numPr>
          <w:ilvl w:val="0"/>
          <w:numId w:val="5"/>
        </w:numPr>
        <w:tabs>
          <w:tab w:val="clear" w:pos="709"/>
          <w:tab w:val="left" w:pos="709" w:leader="none"/>
        </w:tabs>
        <w:bidi w:val="0"/>
        <w:spacing w:before="0" w:after="0"/>
        <w:ind w:hanging="283" w:start="709"/>
        <w:jc w:val="start"/>
        <w:rPr/>
      </w:pPr>
      <w:r>
        <w:rPr>
          <w:rStyle w:val="Strong"/>
        </w:rPr>
        <w:t>Curiosity and desire reappear</w:t>
      </w:r>
      <w:r>
        <w:rPr/>
        <w:t xml:space="preserve">. Without the mental weight of "what does this </w:t>
      </w:r>
      <w:r>
        <w:rPr>
          <w:rStyle w:val="Emphasis"/>
        </w:rPr>
        <w:t>mean</w:t>
      </w:r>
      <w:r>
        <w:rPr/>
        <w:t xml:space="preserve">?", my brain shifts to other modes—imagination, sensation, action. </w:t>
      </w:r>
    </w:p>
    <w:p>
      <w:pPr>
        <w:pStyle w:val="BodyText"/>
        <w:numPr>
          <w:ilvl w:val="0"/>
          <w:numId w:val="5"/>
        </w:numPr>
        <w:tabs>
          <w:tab w:val="clear" w:pos="709"/>
          <w:tab w:val="left" w:pos="709" w:leader="none"/>
        </w:tabs>
        <w:bidi w:val="0"/>
        <w:ind w:hanging="283" w:start="709"/>
        <w:jc w:val="start"/>
        <w:rPr/>
      </w:pPr>
      <w:r>
        <w:rPr>
          <w:rStyle w:val="Strong"/>
        </w:rPr>
        <w:t>Comfort</w:t>
      </w:r>
      <w:r>
        <w:rPr/>
        <w:t xml:space="preserve">. It’s easier to exist when you’re not constantly translating reality into words and then questioning those words. </w:t>
      </w:r>
    </w:p>
    <w:p>
      <w:pPr>
        <w:pStyle w:val="BodyText"/>
        <w:bidi w:val="0"/>
        <w:jc w:val="start"/>
        <w:rPr/>
      </w:pPr>
      <w:r>
        <w:rPr/>
        <w:t xml:space="preserve">It’s not about </w:t>
      </w:r>
      <w:r>
        <w:rPr>
          <w:rStyle w:val="Emphasis"/>
        </w:rPr>
        <w:t>forcing</w:t>
      </w:r>
      <w:r>
        <w:rPr/>
        <w:t xml:space="preserve"> myself to ignore meaning. It’s about realizing that </w:t>
      </w:r>
      <w:r>
        <w:rPr>
          <w:rStyle w:val="Strong"/>
        </w:rPr>
        <w:t>meaning is optional</w:t>
      </w:r>
      <w:r>
        <w:rPr/>
        <w:t>. I can choose to engage with it or not, like flipping a switch. And when I don’t, life feels lighter.</w:t>
      </w:r>
    </w:p>
    <w:p>
      <w:pPr>
        <w:pStyle w:val="Style17"/>
        <w:bidi w:val="0"/>
        <w:jc w:val="start"/>
        <w:rPr/>
      </w:pPr>
      <w:r>
        <w:rPr/>
      </w:r>
    </w:p>
    <w:p>
      <w:pPr>
        <w:pStyle w:val="Heading3"/>
        <w:bidi w:val="0"/>
        <w:jc w:val="start"/>
        <w:rPr/>
      </w:pPr>
      <w:r>
        <w:rPr>
          <w:rStyle w:val="Strong"/>
          <w:b/>
          <w:bCs/>
        </w:rPr>
        <w:t>The Final Realization</w:t>
      </w:r>
    </w:p>
    <w:p>
      <w:pPr>
        <w:pStyle w:val="BodyText"/>
        <w:numPr>
          <w:ilvl w:val="0"/>
          <w:numId w:val="6"/>
        </w:numPr>
        <w:tabs>
          <w:tab w:val="clear" w:pos="709"/>
          <w:tab w:val="left" w:pos="709" w:leader="none"/>
        </w:tabs>
        <w:bidi w:val="0"/>
        <w:spacing w:before="0" w:after="0"/>
        <w:ind w:hanging="283" w:start="709"/>
        <w:jc w:val="start"/>
        <w:rPr/>
      </w:pPr>
      <w:r>
        <w:rPr>
          <w:rStyle w:val="Strong"/>
        </w:rPr>
        <w:t>Guides are traps</w:t>
      </w:r>
      <w:r>
        <w:rPr/>
        <w:t xml:space="preserve"> if you think about their meaning. The moment you write one, you’re stuck analyzing it. </w:t>
      </w:r>
    </w:p>
    <w:p>
      <w:pPr>
        <w:pStyle w:val="BodyText"/>
        <w:numPr>
          <w:ilvl w:val="0"/>
          <w:numId w:val="6"/>
        </w:numPr>
        <w:tabs>
          <w:tab w:val="clear" w:pos="709"/>
          <w:tab w:val="left" w:pos="709" w:leader="none"/>
        </w:tabs>
        <w:bidi w:val="0"/>
        <w:spacing w:before="0" w:after="0"/>
        <w:ind w:hanging="283" w:start="709"/>
        <w:jc w:val="start"/>
        <w:rPr/>
      </w:pPr>
      <w:r>
        <w:rPr>
          <w:rStyle w:val="Strong"/>
        </w:rPr>
        <w:t>Meaning is a choice</w:t>
      </w:r>
      <w:r>
        <w:rPr/>
        <w:t xml:space="preserve">, not a necessity. You can read, act, and live without it. </w:t>
      </w:r>
    </w:p>
    <w:p>
      <w:pPr>
        <w:pStyle w:val="BodyText"/>
        <w:numPr>
          <w:ilvl w:val="0"/>
          <w:numId w:val="6"/>
        </w:numPr>
        <w:tabs>
          <w:tab w:val="clear" w:pos="709"/>
          <w:tab w:val="left" w:pos="709" w:leader="none"/>
        </w:tabs>
        <w:bidi w:val="0"/>
        <w:spacing w:before="0" w:after="0"/>
        <w:ind w:hanging="283" w:start="709"/>
        <w:jc w:val="start"/>
        <w:rPr/>
      </w:pPr>
      <w:r>
        <w:rPr>
          <w:rStyle w:val="Strong"/>
        </w:rPr>
        <w:t>Belief is a dead end</w:t>
      </w:r>
      <w:r>
        <w:rPr/>
        <w:t xml:space="preserve">. There’s no "correct" way to interpret reality—so why bother? </w:t>
      </w:r>
    </w:p>
    <w:p>
      <w:pPr>
        <w:pStyle w:val="BodyText"/>
        <w:numPr>
          <w:ilvl w:val="0"/>
          <w:numId w:val="6"/>
        </w:numPr>
        <w:tabs>
          <w:tab w:val="clear" w:pos="709"/>
          <w:tab w:val="left" w:pos="709" w:leader="none"/>
        </w:tabs>
        <w:bidi w:val="0"/>
        <w:ind w:hanging="283" w:start="709"/>
        <w:jc w:val="start"/>
        <w:rPr/>
      </w:pPr>
      <w:r>
        <w:rPr>
          <w:rStyle w:val="Strong"/>
        </w:rPr>
        <w:t>The only rule</w:t>
      </w:r>
      <w:r>
        <w:rPr/>
        <w:t xml:space="preserve">: If a thought or description pulls you into overthinking, drop it. Keep what’s useful; discard the rest. </w:t>
      </w:r>
    </w:p>
    <w:p>
      <w:pPr>
        <w:pStyle w:val="BodyText"/>
        <w:bidi w:val="0"/>
        <w:jc w:val="start"/>
        <w:rPr/>
      </w:pPr>
      <w:r>
        <w:rPr/>
        <w:t>Now, I’ll test this state—live in it, see how it feels. No grand conclusions, no final answers. Just… moving forward without the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805</Words>
  <Characters>3902</Characters>
  <CharactersWithSpaces>4660</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2026-03-24T06:53:48Z</dcterms:created>
  <dc:creator/>
  <dc:description/>
  <dc:language>ru-RU</dc:language>
  <cp:lastModifiedBy/>
  <dcterms:modified xsi:type="dcterms:W3CDTF">2026-03-24T06:53:49Z</dcterms:modified>
  <cp:revision>2</cp:revision>
  <dc:subject/>
  <dc:title>Calibri</dc:title>
</cp:coreProperties>
</file>